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2" w:x="15094" w:y="1041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NOQOM+Nimbus Roman No9 L Regular"/>
          <w:color w:val="000000"/>
          <w:spacing w:val="0"/>
          <w:sz w:val="27"/>
        </w:rPr>
        <w:t>.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7092" w:x="5841" w:y="1794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FangSong"/>
          <w:color w:val="000000"/>
          <w:spacing w:val="0"/>
          <w:sz w:val="60"/>
        </w:rPr>
      </w:pPr>
      <w:r>
        <w:rPr>
          <w:rFonts w:ascii="FangSong"/>
          <w:color w:val="000000"/>
          <w:spacing w:val="0"/>
          <w:sz w:val="60"/>
        </w:rPr>
        <w:t>XX</w:t>
      </w:r>
      <w:r>
        <w:rPr>
          <w:rFonts w:ascii="FangSong"/>
          <w:color w:val="000000"/>
          <w:spacing w:val="-145"/>
          <w:sz w:val="60"/>
        </w:rPr>
        <w:t xml:space="preserve"> </w:t>
      </w:r>
      <w:r>
        <w:rPr>
          <w:rFonts w:ascii="FangSong" w:hAnsi="FangSong" w:cs="FangSong"/>
          <w:color w:val="000000"/>
          <w:spacing w:val="1"/>
          <w:sz w:val="60"/>
        </w:rPr>
        <w:t>小区物业费催缴计划</w:t>
      </w:r>
      <w:r>
        <w:rPr>
          <w:rFonts w:ascii="FangSong"/>
          <w:color w:val="000000"/>
          <w:spacing w:val="0"/>
          <w:sz w:val="60"/>
        </w:rPr>
      </w:r>
    </w:p>
    <w:p>
      <w:pPr>
        <w:pStyle w:val="Normal"/>
        <w:framePr w:w="2732" w:x="2701" w:y="29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一、</w:t>
      </w:r>
      <w:r>
        <w:rPr>
          <w:rFonts w:ascii="FangSong"/>
          <w:color w:val="000000"/>
          <w:spacing w:val="207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目的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2349" w:x="2701" w:y="3910"/>
        <w:widowControl w:val="off"/>
        <w:autoSpaceDE w:val="off"/>
        <w:autoSpaceDN w:val="off"/>
        <w:spacing w:before="0" w:after="0" w:line="421" w:lineRule="exact"/>
        <w:ind w:left="63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为了提高物业管理费收缴率，维护正常物业经营活动。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2349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二、</w:t>
      </w:r>
      <w:r>
        <w:rPr>
          <w:rFonts w:ascii="FangSong"/>
          <w:color w:val="000000"/>
          <w:spacing w:val="207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催缴小组成员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3578" w:x="3752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组长：项目经理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7506" w:x="2701" w:y="6718"/>
        <w:widowControl w:val="off"/>
        <w:autoSpaceDE w:val="off"/>
        <w:autoSpaceDN w:val="off"/>
        <w:spacing w:before="0" w:after="0" w:line="421" w:lineRule="exact"/>
        <w:ind w:left="1051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组员：参与绩效考核全体员工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7506" w:x="2701" w:y="671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三、</w:t>
      </w:r>
      <w:r>
        <w:rPr>
          <w:rFonts w:ascii="FangSong"/>
          <w:color w:val="000000"/>
          <w:spacing w:val="207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实施流程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27" w:x="2701" w:y="859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20"/>
          <w:sz w:val="42"/>
        </w:rPr>
        <w:t>1、X</w:t>
      </w:r>
      <w:r>
        <w:rPr>
          <w:rFonts w:ascii="FangSong"/>
          <w:color w:val="000000"/>
          <w:spacing w:val="-107"/>
          <w:sz w:val="42"/>
        </w:rPr>
        <w:t xml:space="preserve"> </w:t>
      </w:r>
      <w:r>
        <w:rPr>
          <w:rFonts w:ascii="FangSong" w:hAnsi="FangSong" w:cs="FangSong"/>
          <w:color w:val="000000"/>
          <w:spacing w:val="0"/>
          <w:sz w:val="42"/>
        </w:rPr>
        <w:t>月</w:t>
      </w:r>
      <w:r>
        <w:rPr>
          <w:rFonts w:ascii="FangSong"/>
          <w:color w:val="000000"/>
          <w:spacing w:val="-104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5</w:t>
      </w:r>
      <w:r>
        <w:rPr>
          <w:rFonts w:ascii="FangSong"/>
          <w:color w:val="000000"/>
          <w:spacing w:val="-107"/>
          <w:sz w:val="42"/>
        </w:rPr>
        <w:t xml:space="preserve"> </w:t>
      </w:r>
      <w:r>
        <w:rPr>
          <w:rFonts w:ascii="FangSong" w:hAnsi="FangSong" w:cs="FangSong"/>
          <w:color w:val="000000"/>
          <w:spacing w:val="-8"/>
          <w:sz w:val="42"/>
        </w:rPr>
        <w:t>日派发《物业费催缴公告涵》到各单元入户口门内（一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27" w:x="2701" w:y="85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34"/>
          <w:sz w:val="42"/>
        </w:rPr>
        <w:t>天内完成）。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54" w:x="2701" w:y="10463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4、催缴人员</w:t>
      </w:r>
      <w:r>
        <w:rPr>
          <w:rFonts w:ascii="FangSong"/>
          <w:color w:val="000000"/>
          <w:spacing w:val="-85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X</w:t>
      </w:r>
      <w:r>
        <w:rPr>
          <w:rFonts w:ascii="FangSong"/>
          <w:color w:val="000000"/>
          <w:spacing w:val="-89"/>
          <w:sz w:val="42"/>
        </w:rPr>
        <w:t xml:space="preserve"> </w:t>
      </w:r>
      <w:r>
        <w:rPr>
          <w:rFonts w:ascii="FangSong" w:hAnsi="FangSong" w:cs="FangSong"/>
          <w:color w:val="000000"/>
          <w:spacing w:val="0"/>
          <w:sz w:val="42"/>
        </w:rPr>
        <w:t>月</w:t>
      </w:r>
      <w:r>
        <w:rPr>
          <w:rFonts w:ascii="FangSong"/>
          <w:color w:val="000000"/>
          <w:spacing w:val="-86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5</w:t>
      </w:r>
      <w:r>
        <w:rPr>
          <w:rFonts w:ascii="FangSong"/>
          <w:color w:val="000000"/>
          <w:spacing w:val="-92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日晚按照责任区域首先进行入户催缴，对业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54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主反映的欠费原因和承诺交费时间做详细记录；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5、业主承诺交费时间过后第二天，催缴人员到综合办确认业主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是否已交费，对逾期未交费的业主以电话提示其承诺交费时间已过，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如果再延时的话会产生相应的滞纳金；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287" w:x="2701" w:y="1514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6、经电话催缴仍未交费的已入住业主，同责任人进行二次上门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287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催缴，发放书面欠费催缴单；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287" w:x="2701" w:y="1701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7、对未入住、不方便到物业交费的外地业主进行电话通知，为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287" w:x="2701" w:y="1701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其提供公司银行帐号，可银行转帐缴费；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8、对因房屋质量问题而拒交物管费的业主，及时将存在问题报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4"/>
          <w:sz w:val="42"/>
        </w:rPr>
        <w:t>地产相关部门进行整改或通过客服中心与业主、地产三方协商以补偿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531" w:x="2701" w:y="1888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管理费的方式由业主自行整改；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3320" w:x="3543" w:y="216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9、积极听取业主合理化意见或建议，解决物业服务过程中确实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548" w:x="2701" w:y="23224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NOQOM+Nimbus Roman No9 L Regular"/>
          <w:color w:val="000000"/>
          <w:spacing w:val="0"/>
          <w:sz w:val="27"/>
        </w:rPr>
        <w:t>;.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1pt;margin-top:63.1pt;z-index:-3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2" w:x="15094" w:y="1041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NOQOM+Nimbus Roman No9 L Regular"/>
          <w:color w:val="000000"/>
          <w:spacing w:val="0"/>
          <w:sz w:val="27"/>
        </w:rPr>
        <w:t>.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4531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存在的问题，不断提升物业服务质量，提高业主满意度，避免业主因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531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物业服务不到位而拒交物管费；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40" w:x="2701" w:y="391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5"/>
          <w:sz w:val="42"/>
        </w:rPr>
        <w:t>10、对无故拒交管理费且数额较大的业主，经多次催缴无效后采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40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取限制其买水、买电等措施，必要时通过法律途径解决；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40" w:x="2701" w:y="3910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11、客服中心认真核对前来办理各种手续的业主是否交清物业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40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费，对欠费的业主需交清管理费后才予办理手续；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4340" w:x="2701" w:y="3910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12、预计可完成</w:t>
      </w:r>
      <w:r>
        <w:rPr>
          <w:rFonts w:ascii="FangSong"/>
          <w:color w:val="000000"/>
          <w:spacing w:val="-111"/>
          <w:sz w:val="42"/>
        </w:rPr>
        <w:t xml:space="preserve"> </w:t>
      </w:r>
      <w:r>
        <w:rPr>
          <w:rFonts w:ascii="FangSong"/>
          <w:color w:val="000000"/>
          <w:spacing w:val="0"/>
          <w:sz w:val="42"/>
        </w:rPr>
        <w:t>15</w:t>
      </w:r>
      <w:r>
        <w:rPr>
          <w:rFonts w:ascii="FangSong"/>
          <w:color w:val="000000"/>
          <w:spacing w:val="-105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万。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894" w:x="2701" w:y="85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备注：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7126" w:x="3539" w:y="95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入户时间安排：晚</w:t>
      </w:r>
      <w:r>
        <w:rPr>
          <w:rFonts w:ascii="FangSong"/>
          <w:color w:val="000000"/>
          <w:spacing w:val="-107"/>
          <w:sz w:val="42"/>
        </w:rPr>
        <w:t xml:space="preserve"> </w:t>
      </w:r>
      <w:r>
        <w:rPr>
          <w:rFonts w:ascii="FangSong" w:hAnsi="FangSong" w:cs="FangSong"/>
          <w:color w:val="000000"/>
          <w:spacing w:val="-1"/>
          <w:sz w:val="42"/>
        </w:rPr>
        <w:t>6：00-8：30、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4519" w:x="6269" w:y="104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上午</w:t>
      </w:r>
      <w:r>
        <w:rPr>
          <w:rFonts w:ascii="FangSong"/>
          <w:color w:val="000000"/>
          <w:spacing w:val="-104"/>
          <w:sz w:val="42"/>
        </w:rPr>
        <w:t xml:space="preserve"> </w:t>
      </w:r>
      <w:r>
        <w:rPr>
          <w:rFonts w:ascii="FangSong" w:hAnsi="FangSong" w:cs="FangSong"/>
          <w:color w:val="000000"/>
          <w:spacing w:val="0"/>
          <w:sz w:val="42"/>
        </w:rPr>
        <w:t>9：00-11：00、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4519" w:x="6269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下午</w:t>
      </w:r>
      <w:r>
        <w:rPr>
          <w:rFonts w:ascii="FangSong"/>
          <w:color w:val="000000"/>
          <w:spacing w:val="-104"/>
          <w:sz w:val="42"/>
        </w:rPr>
        <w:t xml:space="preserve"> </w:t>
      </w:r>
      <w:r>
        <w:rPr>
          <w:rFonts w:ascii="FangSong" w:hAnsi="FangSong" w:cs="FangSong"/>
          <w:color w:val="000000"/>
          <w:spacing w:val="0"/>
          <w:sz w:val="42"/>
        </w:rPr>
        <w:t>2：30-16：00。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2850" w:x="12946" w:y="15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/>
          <w:color w:val="000000"/>
          <w:spacing w:val="0"/>
          <w:sz w:val="42"/>
        </w:rPr>
        <w:t>XX</w:t>
      </w:r>
      <w:r>
        <w:rPr>
          <w:rFonts w:ascii="FangSong"/>
          <w:color w:val="000000"/>
          <w:spacing w:val="-104"/>
          <w:sz w:val="42"/>
        </w:rPr>
        <w:t xml:space="preserve"> </w:t>
      </w:r>
      <w:r>
        <w:rPr>
          <w:rFonts w:ascii="FangSong" w:hAnsi="FangSong" w:cs="FangSong"/>
          <w:color w:val="000000"/>
          <w:spacing w:val="1"/>
          <w:sz w:val="42"/>
        </w:rPr>
        <w:t>有限公司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2850" w:x="12946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/>
          <w:color w:val="000000"/>
          <w:spacing w:val="1"/>
          <w:sz w:val="42"/>
        </w:rPr>
        <w:t>2015.11.25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548" w:x="2701" w:y="23224"/>
        <w:widowControl w:val="off"/>
        <w:autoSpaceDE w:val="off"/>
        <w:autoSpaceDN w:val="off"/>
        <w:spacing w:before="0" w:after="0" w:line="277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NOQOM+Nimbus Roman No9 L Regular"/>
          <w:color w:val="000000"/>
          <w:spacing w:val="0"/>
          <w:sz w:val="27"/>
        </w:rPr>
        <w:t>;.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31pt;margin-top:63.1pt;z-index:-7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NOQOM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179ABEE-0000-0000-0000-000000000000}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2</Pages>
  <Words>56</Words>
  <Characters>648</Characters>
  <Application>Aspose</Application>
  <DocSecurity>0</DocSecurity>
  <Lines>39</Lines>
  <Paragraphs>39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665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2022-10-21T16:23:40+08:00</dcterms:created>
  <dcterms:modified xmlns:xsi="http://www.w3.org/2001/XMLSchema-instance" xmlns:dcterms="http://purl.org/dc/terms/" xsi:type="dcterms:W3CDTF">2022-10-21T16:23:40+08:00</dcterms:modified>
</coreProperties>
</file>